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F464" w14:textId="3CE45D7C" w:rsidR="00701D7C" w:rsidRPr="00701D7C" w:rsidRDefault="00705779" w:rsidP="005B0091">
      <w:pPr>
        <w:jc w:val="center"/>
        <w:rPr>
          <w:rFonts w:ascii="Verdana" w:hAnsi="Verdana"/>
          <w:sz w:val="20"/>
          <w:szCs w:val="20"/>
        </w:rPr>
      </w:pPr>
      <w:bookmarkStart w:id="0" w:name="_Hlk163812202"/>
      <w:r w:rsidRPr="00705779">
        <w:rPr>
          <w:rFonts w:ascii="Verdana" w:hAnsi="Verdana"/>
          <w:b/>
          <w:bCs/>
          <w:caps/>
          <w:sz w:val="72"/>
          <w:szCs w:val="72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Dědictví aneb Kurvahošigutntág</w:t>
      </w:r>
    </w:p>
    <w:p w14:paraId="4803358D" w14:textId="74FF993D" w:rsidR="002256D6" w:rsidRPr="002256D6" w:rsidRDefault="002256D6" w:rsidP="002256D6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19F8F828" w14:textId="35026883" w:rsidR="00F976C7" w:rsidRPr="00F976C7" w:rsidRDefault="007D154C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F976C7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305CDF1" wp14:editId="7107C83D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2472690" cy="3498215"/>
            <wp:effectExtent l="19050" t="19050" r="22860" b="26035"/>
            <wp:wrapTight wrapText="bothSides">
              <wp:wrapPolygon edited="0">
                <wp:start x="-166" y="-118"/>
                <wp:lineTo x="-166" y="21643"/>
                <wp:lineTo x="21633" y="21643"/>
                <wp:lineTo x="21633" y="-118"/>
                <wp:lineTo x="-166" y="-118"/>
              </wp:wrapPolygon>
            </wp:wrapTight>
            <wp:docPr id="7913330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0" cy="3504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6C7" w:rsidRPr="00F976C7">
        <w:rPr>
          <w:rFonts w:ascii="Verdana" w:hAnsi="Verdana"/>
          <w:noProof/>
          <w:sz w:val="20"/>
          <w:szCs w:val="20"/>
        </w:rPr>
        <w:t xml:space="preserve">Svérázný venkovský samotář Bohuš tráví dny v rozpadající se chalupě, prací v lese a nekonečnými seancemi se slivovicí po boku svých kumpánů. </w:t>
      </w:r>
    </w:p>
    <w:p w14:paraId="7748CD2F" w14:textId="77777777" w:rsidR="00F976C7" w:rsidRP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C5D8447" w14:textId="7DD01D81" w:rsidR="00F976C7" w:rsidRP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F976C7">
        <w:rPr>
          <w:rFonts w:ascii="Verdana" w:hAnsi="Verdana"/>
          <w:noProof/>
          <w:sz w:val="20"/>
          <w:szCs w:val="20"/>
        </w:rPr>
        <w:t>Život plyne v pohodovém tempu bez velkých ambicí – až do chvíle, kdy se na scéně objeví elegantní advokát Ulrich a s kamennou tváří oznámí zprávu, která Bohušovi převrátí svět naruby: stal se dědicem obrovského majetku. Od této chvíle už nic nebude jako dřív.</w:t>
      </w:r>
    </w:p>
    <w:p w14:paraId="7AA8456C" w14:textId="3235559B" w:rsidR="00F976C7" w:rsidRP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A9AF1DA" w14:textId="3B23339A" w:rsidR="00227F27" w:rsidRP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7D154C">
        <w:rPr>
          <w:rFonts w:ascii="Verdana" w:hAnsi="Verdana"/>
          <w:b/>
          <w:bCs/>
          <w:i/>
          <w:iCs/>
          <w:noProof/>
          <w:sz w:val="20"/>
          <w:szCs w:val="20"/>
        </w:rPr>
        <w:t>Dědictví aneb Kurvahošigutntág</w:t>
      </w:r>
      <w:r w:rsidRPr="00F976C7">
        <w:rPr>
          <w:rFonts w:ascii="Verdana" w:hAnsi="Verdana"/>
          <w:noProof/>
          <w:sz w:val="20"/>
          <w:szCs w:val="20"/>
        </w:rPr>
        <w:t xml:space="preserve"> patří k nejvýraznějším </w:t>
      </w:r>
      <w:r w:rsidR="004A5983">
        <w:rPr>
          <w:rFonts w:ascii="Verdana" w:hAnsi="Verdana"/>
          <w:noProof/>
          <w:sz w:val="20"/>
          <w:szCs w:val="20"/>
        </w:rPr>
        <w:br/>
      </w:r>
      <w:r w:rsidRPr="00F976C7">
        <w:rPr>
          <w:rFonts w:ascii="Verdana" w:hAnsi="Verdana"/>
          <w:noProof/>
          <w:sz w:val="20"/>
          <w:szCs w:val="20"/>
        </w:rPr>
        <w:t>a nejcitovanějším českým filmům posledních 35 let</w:t>
      </w:r>
      <w:r w:rsidR="004A5983">
        <w:rPr>
          <w:rFonts w:ascii="Verdana" w:hAnsi="Verdana"/>
          <w:noProof/>
          <w:sz w:val="20"/>
          <w:szCs w:val="20"/>
        </w:rPr>
        <w:t xml:space="preserve"> </w:t>
      </w:r>
      <w:r w:rsidRPr="00F976C7">
        <w:rPr>
          <w:rFonts w:ascii="Verdana" w:hAnsi="Verdana"/>
          <w:noProof/>
          <w:sz w:val="20"/>
          <w:szCs w:val="20"/>
        </w:rPr>
        <w:t>a jeho hlášky dávno zlidověly. Kultovní komedie se nyní vrací tam, kam patří – na filmová plátna. Obnovenou premiéru v kinech má 22. ledna 2026.</w:t>
      </w:r>
    </w:p>
    <w:p w14:paraId="28A7E7DC" w14:textId="311DCD7F" w:rsidR="00F976C7" w:rsidRP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2995E03A" w14:textId="5DDC1A05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5562AD3E" w14:textId="02D0DD4B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3196F722" w14:textId="0DE9E69B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5EC6EC9A" w14:textId="77777777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2B6620EE" w14:textId="77777777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34B6742" w14:textId="77777777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80461EA" w14:textId="77777777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ACC6F02" w14:textId="77777777" w:rsidR="00F976C7" w:rsidRDefault="00F976C7" w:rsidP="00F976C7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bookmarkEnd w:id="0"/>
    <w:p w14:paraId="20B9FBA5" w14:textId="1EB9ACD0" w:rsidR="002379B5" w:rsidRDefault="002379B5">
      <w:pP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647B0821" w14:textId="0F7811F0" w:rsidR="001662E6" w:rsidRPr="007D154C" w:rsidRDefault="004A5983">
      <w:pPr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Premiéra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           </w:t>
      </w:r>
      <w:r w:rsidR="009C0276" w:rsidRPr="007D154C">
        <w:rPr>
          <w:rStyle w:val="None"/>
          <w:rFonts w:ascii="Verdana" w:eastAsia="Verdana" w:hAnsi="Verdana" w:cs="Verdana"/>
          <w:b/>
          <w:bCs/>
          <w:sz w:val="17"/>
          <w:szCs w:val="17"/>
        </w:rPr>
        <w:tab/>
      </w:r>
      <w:r w:rsidR="009C0276" w:rsidRPr="007D154C">
        <w:rPr>
          <w:rStyle w:val="None"/>
          <w:rFonts w:ascii="Verdana" w:eastAsia="Verdana" w:hAnsi="Verdana" w:cs="Verdana"/>
          <w:sz w:val="17"/>
          <w:szCs w:val="17"/>
        </w:rPr>
        <w:tab/>
      </w:r>
      <w:r w:rsidR="00F976C7" w:rsidRPr="007D154C">
        <w:rPr>
          <w:rStyle w:val="None"/>
          <w:rFonts w:ascii="Verdana" w:hAnsi="Verdana"/>
          <w:sz w:val="17"/>
          <w:szCs w:val="17"/>
        </w:rPr>
        <w:t>22</w:t>
      </w:r>
      <w:r w:rsidR="009C0276" w:rsidRPr="007D154C">
        <w:rPr>
          <w:rStyle w:val="None"/>
          <w:rFonts w:ascii="Verdana" w:hAnsi="Verdana"/>
          <w:sz w:val="17"/>
          <w:szCs w:val="17"/>
        </w:rPr>
        <w:t xml:space="preserve">. </w:t>
      </w:r>
      <w:r w:rsidR="00D875DA" w:rsidRPr="007D154C">
        <w:rPr>
          <w:rStyle w:val="None"/>
          <w:rFonts w:ascii="Verdana" w:hAnsi="Verdana"/>
          <w:sz w:val="17"/>
          <w:szCs w:val="17"/>
        </w:rPr>
        <w:t>1</w:t>
      </w:r>
      <w:r w:rsidR="009C0276" w:rsidRPr="007D154C">
        <w:rPr>
          <w:rStyle w:val="None"/>
          <w:rFonts w:ascii="Verdana" w:hAnsi="Verdana"/>
          <w:sz w:val="17"/>
          <w:szCs w:val="17"/>
        </w:rPr>
        <w:t>. 202</w:t>
      </w:r>
      <w:r w:rsidR="00F976C7" w:rsidRPr="007D154C">
        <w:rPr>
          <w:rStyle w:val="None"/>
          <w:rFonts w:ascii="Verdana" w:hAnsi="Verdana"/>
          <w:sz w:val="17"/>
          <w:szCs w:val="17"/>
        </w:rPr>
        <w:t>6</w:t>
      </w:r>
    </w:p>
    <w:p w14:paraId="5EF3B6F9" w14:textId="1551CE15" w:rsidR="001662E6" w:rsidRPr="007D154C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Originální název:            </w:t>
      </w:r>
      <w:r w:rsidR="00F976C7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D</w:t>
      </w:r>
      <w:r w:rsidR="004A5983">
        <w:rPr>
          <w:rStyle w:val="None"/>
          <w:rFonts w:ascii="Verdana" w:hAnsi="Verdana"/>
          <w:b/>
          <w:bCs/>
          <w:smallCaps/>
          <w:sz w:val="17"/>
          <w:szCs w:val="17"/>
        </w:rPr>
        <w:t>ědictví aneb kurvahošigutntág</w:t>
      </w:r>
    </w:p>
    <w:p w14:paraId="46BF5841" w14:textId="34941DBF" w:rsidR="001662E6" w:rsidRPr="007D154C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Produkce:</w:t>
      </w:r>
      <w:r w:rsidRPr="007D154C">
        <w:rPr>
          <w:rStyle w:val="None"/>
          <w:rFonts w:ascii="Verdana" w:eastAsia="Verdana" w:hAnsi="Verdana" w:cs="Verdana"/>
          <w:smallCaps/>
          <w:sz w:val="17"/>
          <w:szCs w:val="17"/>
        </w:rPr>
        <w:tab/>
      </w:r>
      <w:r w:rsidR="00F976C7" w:rsidRPr="007D154C">
        <w:rPr>
          <w:rStyle w:val="None"/>
          <w:rFonts w:ascii="Verdana" w:hAnsi="Verdana"/>
          <w:sz w:val="17"/>
          <w:szCs w:val="17"/>
        </w:rPr>
        <w:t>Československo</w:t>
      </w:r>
      <w:r w:rsidRPr="007D154C">
        <w:rPr>
          <w:rStyle w:val="None"/>
          <w:rFonts w:ascii="Verdana" w:hAnsi="Verdana"/>
          <w:sz w:val="17"/>
          <w:szCs w:val="17"/>
        </w:rPr>
        <w:t xml:space="preserve">, </w:t>
      </w:r>
      <w:r w:rsidR="00F976C7" w:rsidRPr="007D154C">
        <w:rPr>
          <w:rStyle w:val="None"/>
          <w:rFonts w:ascii="Verdana" w:hAnsi="Verdana"/>
          <w:sz w:val="17"/>
          <w:szCs w:val="17"/>
        </w:rPr>
        <w:t>1992</w:t>
      </w:r>
    </w:p>
    <w:p w14:paraId="75B1457A" w14:textId="46192E36" w:rsidR="007D154C" w:rsidRPr="007D154C" w:rsidRDefault="009C0276">
      <w:pPr>
        <w:pStyle w:val="plotpar"/>
        <w:spacing w:before="0" w:after="0"/>
        <w:ind w:left="2265" w:hanging="2265"/>
        <w:rPr>
          <w:rStyle w:val="None"/>
          <w:rFonts w:ascii="Verdana" w:hAnsi="Verdana"/>
          <w:b/>
          <w:bCs/>
          <w:smallCaps/>
          <w:sz w:val="17"/>
          <w:szCs w:val="17"/>
        </w:rPr>
      </w:pPr>
      <w:bookmarkStart w:id="1" w:name="_Hlk157605014"/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Formát</w:t>
      </w:r>
      <w:r w:rsidR="007D154C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="007D154C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7D154C" w:rsidRPr="007D154C">
        <w:rPr>
          <w:rStyle w:val="None"/>
          <w:rFonts w:ascii="Verdana" w:hAnsi="Verdana"/>
          <w:smallCaps/>
          <w:sz w:val="17"/>
          <w:szCs w:val="17"/>
        </w:rPr>
        <w:t>1</w:t>
      </w:r>
      <w:r w:rsidR="007D154C" w:rsidRPr="007D154C">
        <w:rPr>
          <w:rStyle w:val="None"/>
          <w:rFonts w:ascii="Verdana" w:hAnsi="Verdana"/>
          <w:smallCaps/>
          <w:color w:val="auto"/>
          <w:sz w:val="17"/>
          <w:szCs w:val="17"/>
        </w:rPr>
        <w:t>:1,85</w:t>
      </w:r>
      <w:r w:rsidR="007D154C" w:rsidRPr="007D154C">
        <w:rPr>
          <w:rStyle w:val="None"/>
          <w:rFonts w:ascii="Verdana" w:hAnsi="Verdana"/>
          <w:sz w:val="17"/>
          <w:szCs w:val="17"/>
          <w:lang w:val="es-ES_tradnl"/>
        </w:rPr>
        <w:t>,</w:t>
      </w:r>
      <w:r w:rsidR="007D154C" w:rsidRPr="007D154C">
        <w:rPr>
          <w:rStyle w:val="None"/>
          <w:rFonts w:ascii="Verdana" w:hAnsi="Verdana"/>
          <w:sz w:val="17"/>
          <w:szCs w:val="17"/>
        </w:rPr>
        <w:t xml:space="preserve"> Dolby Digital, </w:t>
      </w:r>
      <w:r w:rsidR="007D154C" w:rsidRPr="007D154C">
        <w:rPr>
          <w:rStyle w:val="None"/>
          <w:rFonts w:ascii="Verdana" w:hAnsi="Verdana"/>
          <w:smallCaps/>
          <w:sz w:val="17"/>
          <w:szCs w:val="17"/>
        </w:rPr>
        <w:t xml:space="preserve">2D </w:t>
      </w:r>
      <w:r w:rsidR="007D154C" w:rsidRPr="007D154C">
        <w:rPr>
          <w:rStyle w:val="None"/>
          <w:rFonts w:ascii="Verdana" w:hAnsi="Verdana"/>
          <w:sz w:val="17"/>
          <w:szCs w:val="17"/>
        </w:rPr>
        <w:t>D</w:t>
      </w:r>
      <w:r w:rsidR="007D154C" w:rsidRPr="007D154C">
        <w:rPr>
          <w:rStyle w:val="None"/>
          <w:rFonts w:ascii="Verdana" w:hAnsi="Verdana"/>
          <w:sz w:val="17"/>
          <w:szCs w:val="17"/>
        </w:rPr>
        <w:t>igital</w:t>
      </w:r>
    </w:p>
    <w:p w14:paraId="35A9A1BC" w14:textId="6A17FB64" w:rsidR="001662E6" w:rsidRPr="007D154C" w:rsidRDefault="002379B5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mallCaps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Jazyková úprava</w:t>
      </w:r>
      <w:r w:rsidR="009C0276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</w:t>
      </w:r>
      <w:bookmarkEnd w:id="1"/>
      <w:r w:rsidR="007D154C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7D154C" w:rsidRPr="007D154C">
        <w:rPr>
          <w:rStyle w:val="None"/>
          <w:rFonts w:ascii="Verdana" w:hAnsi="Verdana"/>
          <w:sz w:val="17"/>
          <w:szCs w:val="17"/>
        </w:rPr>
        <w:t>originální české znění</w:t>
      </w:r>
    </w:p>
    <w:p w14:paraId="0D87C047" w14:textId="4FFE6E31" w:rsidR="001662E6" w:rsidRPr="007D154C" w:rsidRDefault="009C0276">
      <w:pPr>
        <w:tabs>
          <w:tab w:val="left" w:pos="2160"/>
          <w:tab w:val="left" w:pos="2340"/>
          <w:tab w:val="left" w:pos="2520"/>
        </w:tabs>
        <w:rPr>
          <w:rStyle w:val="None"/>
          <w:rFonts w:ascii="Verdana" w:eastAsia="Verdana" w:hAnsi="Verdana" w:cs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Žánr:</w:t>
      </w:r>
      <w:r w:rsidRPr="007D154C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Pr="007D154C">
        <w:rPr>
          <w:rStyle w:val="None"/>
          <w:rFonts w:ascii="Verdana" w:hAnsi="Verdana"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sz w:val="17"/>
          <w:szCs w:val="17"/>
        </w:rPr>
        <w:t xml:space="preserve">  </w:t>
      </w:r>
      <w:r w:rsidR="00F976C7" w:rsidRPr="007D154C">
        <w:rPr>
          <w:rStyle w:val="None"/>
          <w:rFonts w:ascii="Verdana" w:hAnsi="Verdana"/>
          <w:sz w:val="17"/>
          <w:szCs w:val="17"/>
        </w:rPr>
        <w:t>komedie</w:t>
      </w:r>
    </w:p>
    <w:p w14:paraId="2BE81A58" w14:textId="350453BE" w:rsidR="001662E6" w:rsidRPr="007D154C" w:rsidRDefault="009C0276">
      <w:pPr>
        <w:rPr>
          <w:rStyle w:val="None"/>
          <w:rFonts w:ascii="Verdana" w:hAnsi="Verdana"/>
          <w:smallCaps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Stopáž: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smallCaps/>
          <w:sz w:val="17"/>
          <w:szCs w:val="17"/>
        </w:rPr>
        <w:t>1</w:t>
      </w:r>
      <w:r w:rsidR="00F976C7" w:rsidRPr="007D154C">
        <w:rPr>
          <w:rStyle w:val="None"/>
          <w:rFonts w:ascii="Verdana" w:hAnsi="Verdana"/>
          <w:smallCaps/>
          <w:sz w:val="17"/>
          <w:szCs w:val="17"/>
        </w:rPr>
        <w:t>18</w:t>
      </w:r>
      <w:r w:rsidRPr="007D154C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Pr="007D154C">
        <w:rPr>
          <w:rStyle w:val="None"/>
          <w:rFonts w:ascii="Verdana" w:hAnsi="Verdana"/>
          <w:sz w:val="17"/>
          <w:szCs w:val="17"/>
        </w:rPr>
        <w:t>minut</w:t>
      </w:r>
    </w:p>
    <w:p w14:paraId="02475E71" w14:textId="74AB888A" w:rsidR="001662E6" w:rsidRPr="007D154C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Přístupnost: 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855740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</w:t>
      </w:r>
      <w:r w:rsidR="00855740" w:rsidRPr="007D154C">
        <w:rPr>
          <w:rStyle w:val="None"/>
          <w:rFonts w:ascii="Verdana" w:hAnsi="Verdana"/>
          <w:sz w:val="17"/>
          <w:szCs w:val="17"/>
        </w:rPr>
        <w:t>ne</w:t>
      </w:r>
      <w:r w:rsidR="00F976C7" w:rsidRPr="007D154C">
        <w:rPr>
          <w:rStyle w:val="None"/>
          <w:rFonts w:ascii="Verdana" w:hAnsi="Verdana"/>
          <w:sz w:val="17"/>
          <w:szCs w:val="17"/>
        </w:rPr>
        <w:t>vhodný</w:t>
      </w:r>
      <w:r w:rsidR="00855740" w:rsidRPr="007D154C">
        <w:rPr>
          <w:rStyle w:val="None"/>
          <w:rFonts w:ascii="Verdana" w:hAnsi="Verdana"/>
          <w:sz w:val="17"/>
          <w:szCs w:val="17"/>
        </w:rPr>
        <w:t xml:space="preserve"> do 1</w:t>
      </w:r>
      <w:r w:rsidR="00F976C7" w:rsidRPr="007D154C">
        <w:rPr>
          <w:rStyle w:val="None"/>
          <w:rFonts w:ascii="Verdana" w:hAnsi="Verdana"/>
          <w:sz w:val="17"/>
          <w:szCs w:val="17"/>
        </w:rPr>
        <w:t>2</w:t>
      </w:r>
      <w:r w:rsidR="00855740" w:rsidRPr="007D154C">
        <w:rPr>
          <w:rStyle w:val="None"/>
          <w:rFonts w:ascii="Verdana" w:hAnsi="Verdana"/>
          <w:sz w:val="17"/>
          <w:szCs w:val="17"/>
        </w:rPr>
        <w:t xml:space="preserve"> let</w:t>
      </w:r>
    </w:p>
    <w:p w14:paraId="74FB7043" w14:textId="4B6436BD" w:rsidR="001662E6" w:rsidRPr="007D154C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Režie:</w:t>
      </w:r>
      <w:r w:rsidRPr="007D154C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Pr="007D154C">
        <w:rPr>
          <w:rStyle w:val="None"/>
          <w:rFonts w:ascii="Verdana" w:hAnsi="Verdana"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smallCaps/>
          <w:sz w:val="17"/>
          <w:szCs w:val="17"/>
        </w:rPr>
        <w:tab/>
        <w:t xml:space="preserve">            </w:t>
      </w:r>
      <w:r w:rsidR="00F976C7" w:rsidRPr="007D154C">
        <w:rPr>
          <w:rStyle w:val="None"/>
          <w:rFonts w:ascii="Verdana" w:hAnsi="Verdana"/>
          <w:sz w:val="17"/>
          <w:szCs w:val="17"/>
        </w:rPr>
        <w:t>Věra Chytilová</w:t>
      </w:r>
    </w:p>
    <w:p w14:paraId="52B580E3" w14:textId="2828F6D9" w:rsidR="00071FA4" w:rsidRPr="007D154C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Scénář: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976C7" w:rsidRPr="007D154C">
        <w:rPr>
          <w:rStyle w:val="None"/>
          <w:rFonts w:ascii="Verdana" w:hAnsi="Verdana"/>
          <w:sz w:val="17"/>
          <w:szCs w:val="17"/>
        </w:rPr>
        <w:t>Bolek Polívka, Věra Chytilová</w:t>
      </w:r>
    </w:p>
    <w:p w14:paraId="49E5B3E9" w14:textId="1584F94A" w:rsidR="001662E6" w:rsidRPr="007D154C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Kamera: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</w:t>
      </w:r>
      <w:r w:rsidRPr="007D154C">
        <w:rPr>
          <w:rStyle w:val="None"/>
          <w:rFonts w:ascii="Verdana" w:hAnsi="Verdana"/>
          <w:sz w:val="17"/>
          <w:szCs w:val="17"/>
        </w:rPr>
        <w:t xml:space="preserve">  </w:t>
      </w:r>
      <w:r w:rsidRPr="007D154C">
        <w:rPr>
          <w:rStyle w:val="None"/>
          <w:rFonts w:ascii="Verdana" w:hAnsi="Verdana"/>
          <w:sz w:val="17"/>
          <w:szCs w:val="17"/>
        </w:rPr>
        <w:tab/>
      </w:r>
      <w:r w:rsidR="00F976C7" w:rsidRPr="007D154C">
        <w:rPr>
          <w:rStyle w:val="None"/>
          <w:rFonts w:ascii="Verdana" w:hAnsi="Verdana"/>
          <w:sz w:val="17"/>
          <w:szCs w:val="17"/>
        </w:rPr>
        <w:t>Ervín Sanders</w:t>
      </w:r>
    </w:p>
    <w:p w14:paraId="5074E45A" w14:textId="54952806" w:rsidR="00602A1E" w:rsidRPr="007D154C" w:rsidRDefault="00602A1E" w:rsidP="00D875DA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Zvuk: 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976C7" w:rsidRPr="007D154C">
        <w:rPr>
          <w:rStyle w:val="None"/>
          <w:rFonts w:ascii="Verdana" w:hAnsi="Verdana"/>
          <w:bCs/>
          <w:sz w:val="17"/>
          <w:szCs w:val="17"/>
        </w:rPr>
        <w:t>Zbyněk Mikulík</w:t>
      </w:r>
    </w:p>
    <w:p w14:paraId="2797CFD9" w14:textId="63090ACD" w:rsidR="00602A1E" w:rsidRPr="007D154C" w:rsidRDefault="00855740" w:rsidP="00D875DA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Střih</w:t>
      </w:r>
      <w:r w:rsidR="00602A1E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 </w:t>
      </w:r>
      <w:r w:rsidR="00602A1E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602A1E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976C7" w:rsidRPr="007D154C">
        <w:rPr>
          <w:rStyle w:val="None"/>
          <w:rFonts w:ascii="Verdana" w:hAnsi="Verdana"/>
          <w:bCs/>
          <w:sz w:val="17"/>
          <w:szCs w:val="17"/>
        </w:rPr>
        <w:t>Jan Mattlach</w:t>
      </w:r>
    </w:p>
    <w:p w14:paraId="76FA6DF3" w14:textId="3E1B0684" w:rsidR="00F976C7" w:rsidRPr="007D154C" w:rsidRDefault="00F976C7" w:rsidP="00F976C7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Hudba: 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Pr="007D154C">
        <w:rPr>
          <w:rStyle w:val="None"/>
          <w:rFonts w:ascii="Verdana" w:hAnsi="Verdana"/>
          <w:bCs/>
          <w:sz w:val="17"/>
          <w:szCs w:val="17"/>
        </w:rPr>
        <w:t>Jiří Bulis</w:t>
      </w:r>
    </w:p>
    <w:p w14:paraId="054E7EEA" w14:textId="44399B4E" w:rsidR="00F976C7" w:rsidRPr="007D154C" w:rsidRDefault="009C0276" w:rsidP="00F976C7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Hrají:                                   </w:t>
      </w:r>
      <w:r w:rsidR="00F976C7" w:rsidRPr="007D154C">
        <w:rPr>
          <w:rStyle w:val="None"/>
          <w:rFonts w:ascii="Verdana" w:hAnsi="Verdana"/>
          <w:sz w:val="17"/>
          <w:szCs w:val="17"/>
        </w:rPr>
        <w:t xml:space="preserve">Bolek Polívka, Miroslav Donutil, </w:t>
      </w:r>
      <w:r w:rsidR="007D154C" w:rsidRPr="007D154C">
        <w:rPr>
          <w:rStyle w:val="None"/>
          <w:rFonts w:ascii="Verdana" w:hAnsi="Verdana"/>
          <w:sz w:val="17"/>
          <w:szCs w:val="17"/>
        </w:rPr>
        <w:t>Dagmar Havlová Veškrnová</w:t>
      </w:r>
      <w:r w:rsidR="007D154C" w:rsidRPr="007D154C">
        <w:rPr>
          <w:rStyle w:val="None"/>
          <w:rFonts w:ascii="Verdana" w:hAnsi="Verdana"/>
          <w:sz w:val="17"/>
          <w:szCs w:val="17"/>
        </w:rPr>
        <w:t xml:space="preserve">, </w:t>
      </w:r>
      <w:r w:rsidR="00F976C7" w:rsidRPr="007D154C">
        <w:rPr>
          <w:rStyle w:val="None"/>
          <w:rFonts w:ascii="Verdana" w:hAnsi="Verdana"/>
          <w:sz w:val="17"/>
          <w:szCs w:val="17"/>
        </w:rPr>
        <w:t>Anna Pantůčková, Jozef Kroner,</w:t>
      </w:r>
    </w:p>
    <w:p w14:paraId="1A4E4700" w14:textId="22EA5950" w:rsidR="00D875DA" w:rsidRPr="007D154C" w:rsidRDefault="00F976C7" w:rsidP="00F976C7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 w:rsidRPr="007D154C">
        <w:rPr>
          <w:rStyle w:val="None"/>
          <w:rFonts w:ascii="Verdana" w:hAnsi="Verdana"/>
          <w:sz w:val="17"/>
          <w:szCs w:val="17"/>
        </w:rPr>
        <w:tab/>
      </w:r>
      <w:r w:rsidRPr="007D154C">
        <w:rPr>
          <w:rStyle w:val="None"/>
          <w:rFonts w:ascii="Verdana" w:hAnsi="Verdana"/>
          <w:sz w:val="17"/>
          <w:szCs w:val="17"/>
        </w:rPr>
        <w:tab/>
      </w:r>
      <w:r w:rsidRPr="007D154C">
        <w:rPr>
          <w:rStyle w:val="None"/>
          <w:rFonts w:ascii="Verdana" w:hAnsi="Verdana"/>
          <w:sz w:val="17"/>
          <w:szCs w:val="17"/>
        </w:rPr>
        <w:tab/>
      </w:r>
      <w:r w:rsidRPr="007D154C">
        <w:rPr>
          <w:rStyle w:val="None"/>
          <w:rFonts w:ascii="Verdana" w:hAnsi="Verdana"/>
          <w:sz w:val="17"/>
          <w:szCs w:val="17"/>
        </w:rPr>
        <w:tab/>
        <w:t>Šárka Vojtková, Pavel Zatloukal, Břetislav Rychlík, Pavel Brichta, Ján Sedal</w:t>
      </w:r>
      <w:r w:rsidR="007D154C" w:rsidRPr="007D154C">
        <w:rPr>
          <w:rStyle w:val="None"/>
          <w:rFonts w:ascii="Verdana" w:hAnsi="Verdana"/>
          <w:sz w:val="17"/>
          <w:szCs w:val="17"/>
        </w:rPr>
        <w:t>, Ivana Chýlková</w:t>
      </w:r>
      <w:r w:rsidRPr="007D154C">
        <w:rPr>
          <w:rStyle w:val="None"/>
          <w:rFonts w:ascii="Verdana" w:hAnsi="Verdana"/>
          <w:sz w:val="17"/>
          <w:szCs w:val="17"/>
        </w:rPr>
        <w:t xml:space="preserve"> a další                  </w:t>
      </w:r>
      <w:r w:rsidR="00855740" w:rsidRPr="007D154C">
        <w:rPr>
          <w:rStyle w:val="None"/>
          <w:rFonts w:ascii="Verdana" w:hAnsi="Verdana"/>
          <w:sz w:val="17"/>
          <w:szCs w:val="17"/>
        </w:rPr>
        <w:t xml:space="preserve">           </w:t>
      </w:r>
    </w:p>
    <w:p w14:paraId="6B723A80" w14:textId="0CA0FE34" w:rsidR="001662E6" w:rsidRPr="007D154C" w:rsidRDefault="009C0276" w:rsidP="00D875DA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Internet:                             </w:t>
      </w:r>
      <w:hyperlink r:id="rId7" w:history="1">
        <w:r w:rsidR="00F976C7" w:rsidRPr="007D154C">
          <w:rPr>
            <w:rStyle w:val="Hypertextovodkaz"/>
            <w:rFonts w:ascii="Verdana" w:hAnsi="Verdana" w:cs="Calibri"/>
            <w:sz w:val="17"/>
            <w:szCs w:val="17"/>
          </w:rPr>
          <w:t>https://www.bioscop.cz/filmy/dedictvi-aneb-kurvahosigutntag</w:t>
        </w:r>
      </w:hyperlink>
    </w:p>
    <w:p w14:paraId="4D161C59" w14:textId="14F35EE5" w:rsidR="007D154C" w:rsidRPr="007D154C" w:rsidRDefault="009C0276">
      <w:pPr>
        <w:pStyle w:val="plotpar"/>
        <w:spacing w:before="0" w:after="0"/>
        <w:rPr>
          <w:rStyle w:val="None"/>
          <w:rFonts w:ascii="Verdana" w:hAnsi="Verdana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T</w:t>
      </w:r>
      <w:r w:rsidR="001A7347"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raile</w:t>
      </w: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>r:</w:t>
      </w:r>
      <w:r w:rsidRPr="007D154C">
        <w:rPr>
          <w:rStyle w:val="None"/>
          <w:rFonts w:ascii="Verdana" w:hAnsi="Verdana"/>
          <w:sz w:val="17"/>
          <w:szCs w:val="17"/>
        </w:rPr>
        <w:t xml:space="preserve"> </w:t>
      </w:r>
      <w:r w:rsidRPr="007D154C">
        <w:rPr>
          <w:rStyle w:val="None"/>
          <w:rFonts w:ascii="Verdana" w:hAnsi="Verdana"/>
          <w:sz w:val="17"/>
          <w:szCs w:val="17"/>
        </w:rPr>
        <w:tab/>
      </w:r>
      <w:r w:rsidRPr="007D154C">
        <w:rPr>
          <w:rStyle w:val="None"/>
          <w:rFonts w:ascii="Verdana" w:hAnsi="Verdana"/>
          <w:sz w:val="17"/>
          <w:szCs w:val="17"/>
        </w:rPr>
        <w:tab/>
      </w:r>
      <w:r w:rsidRPr="007D154C">
        <w:rPr>
          <w:rStyle w:val="None"/>
          <w:rFonts w:ascii="Verdana" w:hAnsi="Verdana"/>
          <w:sz w:val="17"/>
          <w:szCs w:val="17"/>
        </w:rPr>
        <w:tab/>
      </w:r>
      <w:hyperlink r:id="rId8" w:history="1">
        <w:r w:rsidR="007D154C" w:rsidRPr="007D154C">
          <w:rPr>
            <w:rStyle w:val="Hypertextovodkaz"/>
            <w:rFonts w:ascii="Verdana" w:hAnsi="Verdana"/>
            <w:sz w:val="17"/>
            <w:szCs w:val="17"/>
          </w:rPr>
          <w:t>https://www.youtube.com/watch?v=4Do9gtIA_G4</w:t>
        </w:r>
      </w:hyperlink>
    </w:p>
    <w:p w14:paraId="62CA7114" w14:textId="49E0F49A" w:rsidR="00701D7C" w:rsidRPr="007D154C" w:rsidRDefault="009C0276" w:rsidP="007D1143">
      <w:pPr>
        <w:pStyle w:val="plotpar"/>
        <w:spacing w:before="0" w:after="0"/>
        <w:rPr>
          <w:rFonts w:ascii="Verdana" w:hAnsi="Verdana" w:cs="Calibri"/>
          <w:sz w:val="17"/>
          <w:szCs w:val="17"/>
        </w:rPr>
      </w:pPr>
      <w:r w:rsidRPr="007D154C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Materiály ke stažení pod složkou filmu: </w:t>
      </w:r>
      <w:hyperlink r:id="rId9" w:history="1">
        <w:r w:rsidR="007D154C" w:rsidRPr="007D154C">
          <w:rPr>
            <w:rStyle w:val="Hypertextovodkaz"/>
            <w:rFonts w:ascii="Verdana" w:hAnsi="Verdana" w:cs="Calibri"/>
            <w:sz w:val="17"/>
            <w:szCs w:val="17"/>
          </w:rPr>
          <w:t>https://mega.nz/folder/Z6BTySYT#RNr1doqH9WWEM7VhfLg6sQ</w:t>
        </w:r>
      </w:hyperlink>
    </w:p>
    <w:p w14:paraId="542778C9" w14:textId="77777777" w:rsidR="00701D7C" w:rsidRPr="005B0091" w:rsidRDefault="00701D7C" w:rsidP="00701D7C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9518CF7" w14:textId="77777777" w:rsidR="00701D7C" w:rsidRDefault="00701D7C" w:rsidP="00701D7C">
      <w:pP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62DBE460" w14:textId="37CF24AB" w:rsidR="001662E6" w:rsidRDefault="009C0276" w:rsidP="007D1143">
      <w:pPr>
        <w:pStyle w:val="plotpar"/>
        <w:spacing w:before="0" w:after="0"/>
      </w:pPr>
      <w:r>
        <w:rPr>
          <w:rStyle w:val="None"/>
        </w:rPr>
        <w:tab/>
      </w:r>
    </w:p>
    <w:sectPr w:rsidR="001662E6">
      <w:headerReference w:type="default" r:id="rId10"/>
      <w:footerReference w:type="default" r:id="rId11"/>
      <w:pgSz w:w="11900" w:h="16840"/>
      <w:pgMar w:top="1134" w:right="567" w:bottom="102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6C79" w14:textId="77777777" w:rsidR="00764267" w:rsidRDefault="00764267">
      <w:r>
        <w:separator/>
      </w:r>
    </w:p>
  </w:endnote>
  <w:endnote w:type="continuationSeparator" w:id="0">
    <w:p w14:paraId="0E960595" w14:textId="77777777" w:rsidR="00764267" w:rsidRDefault="0076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52A" w14:textId="77777777" w:rsidR="001662E6" w:rsidRDefault="009C0276">
    <w:pPr>
      <w:pStyle w:val="Zpat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AQS, a.s., divize BIOSCOP, Na Klikovce 367/7, 140 00 Praha 4, IČO 26155273, DIČ CZ-26155273</w:t>
    </w:r>
  </w:p>
  <w:p w14:paraId="526C22FF" w14:textId="77777777" w:rsidR="001662E6" w:rsidRDefault="009C0276">
    <w:pPr>
      <w:pStyle w:val="Zpat"/>
      <w:jc w:val="center"/>
    </w:pPr>
    <w:hyperlink r:id="rId1" w:history="1">
      <w:r>
        <w:rPr>
          <w:rStyle w:val="Hyperlink0"/>
        </w:rPr>
        <w:t>info@bioscop.cz</w:t>
      </w:r>
    </w:hyperlink>
    <w:r>
      <w:rPr>
        <w:rStyle w:val="None"/>
        <w:rFonts w:ascii="Verdana" w:hAnsi="Verdana"/>
        <w:sz w:val="16"/>
        <w:szCs w:val="16"/>
      </w:rPr>
      <w:t>, Tel.: +420-221 436 323, +420-221 436 325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9881" w14:textId="77777777" w:rsidR="00764267" w:rsidRDefault="00764267">
      <w:r>
        <w:separator/>
      </w:r>
    </w:p>
  </w:footnote>
  <w:footnote w:type="continuationSeparator" w:id="0">
    <w:p w14:paraId="5AC60DE2" w14:textId="77777777" w:rsidR="00764267" w:rsidRDefault="0076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C2FF" w14:textId="6042720A" w:rsidR="001662E6" w:rsidRDefault="009C0276">
    <w:pPr>
      <w:pStyle w:val="Nadpis4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EDBC7CD" wp14:editId="008CE69B">
          <wp:extent cx="1184011" cy="215299"/>
          <wp:effectExtent l="0" t="0" r="0" b="0"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011" cy="215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</w:rPr>
      <w:t xml:space="preserve">              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  <w:b w:val="0"/>
        <w:bCs w:val="0"/>
        <w:sz w:val="28"/>
        <w:szCs w:val="28"/>
      </w:rPr>
      <w:t xml:space="preserve">                      DISTRIBUČNÍ LIST</w:t>
    </w:r>
    <w:r>
      <w:rPr>
        <w:rFonts w:ascii="Calibri" w:hAnsi="Calibri"/>
      </w:rPr>
      <w:t xml:space="preserve">        </w:t>
    </w:r>
    <w:r>
      <w:rPr>
        <w:sz w:val="20"/>
        <w:szCs w:val="20"/>
      </w:rPr>
      <w:t>D 2</w:t>
    </w:r>
    <w:r w:rsidR="00F976C7">
      <w:rPr>
        <w:sz w:val="20"/>
        <w:szCs w:val="20"/>
      </w:rPr>
      <w:t>2</w:t>
    </w:r>
    <w:r>
      <w:rPr>
        <w:sz w:val="20"/>
        <w:szCs w:val="20"/>
      </w:rPr>
      <w:t> 0</w:t>
    </w:r>
    <w:r w:rsidR="00F976C7">
      <w:rPr>
        <w:sz w:val="20"/>
        <w:szCs w:val="20"/>
      </w:rPr>
      <w:t>14</w:t>
    </w:r>
  </w:p>
  <w:p w14:paraId="66E5936D" w14:textId="77777777" w:rsidR="001662E6" w:rsidRDefault="001662E6"/>
  <w:p w14:paraId="1055BC94" w14:textId="77777777" w:rsidR="001662E6" w:rsidRDefault="009C0276">
    <w:pPr>
      <w:pStyle w:val="Zhlav"/>
    </w:pPr>
    <w:r>
      <w:rPr>
        <w:rFonts w:ascii="Calibri" w:hAnsi="Calibri"/>
      </w:rPr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E6"/>
    <w:rsid w:val="00071FA4"/>
    <w:rsid w:val="000B4311"/>
    <w:rsid w:val="001662E6"/>
    <w:rsid w:val="001A7347"/>
    <w:rsid w:val="001F1B82"/>
    <w:rsid w:val="001F48E6"/>
    <w:rsid w:val="00223B71"/>
    <w:rsid w:val="002256D6"/>
    <w:rsid w:val="00227F27"/>
    <w:rsid w:val="00230E00"/>
    <w:rsid w:val="002379B5"/>
    <w:rsid w:val="00365F8E"/>
    <w:rsid w:val="004A5983"/>
    <w:rsid w:val="004C4549"/>
    <w:rsid w:val="004C5FE9"/>
    <w:rsid w:val="005A4D07"/>
    <w:rsid w:val="005B0091"/>
    <w:rsid w:val="005F4F7C"/>
    <w:rsid w:val="00602A1E"/>
    <w:rsid w:val="00625A37"/>
    <w:rsid w:val="006570ED"/>
    <w:rsid w:val="00701D7C"/>
    <w:rsid w:val="00705779"/>
    <w:rsid w:val="00764267"/>
    <w:rsid w:val="007D1143"/>
    <w:rsid w:val="007D154C"/>
    <w:rsid w:val="00853602"/>
    <w:rsid w:val="00855740"/>
    <w:rsid w:val="00915421"/>
    <w:rsid w:val="009C0276"/>
    <w:rsid w:val="009C41E8"/>
    <w:rsid w:val="00A62C96"/>
    <w:rsid w:val="00A9472A"/>
    <w:rsid w:val="00C01F95"/>
    <w:rsid w:val="00C3086E"/>
    <w:rsid w:val="00C61254"/>
    <w:rsid w:val="00D47010"/>
    <w:rsid w:val="00D81793"/>
    <w:rsid w:val="00D8478A"/>
    <w:rsid w:val="00D875DA"/>
    <w:rsid w:val="00E47D4B"/>
    <w:rsid w:val="00F57898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B00"/>
  <w15:docId w15:val="{8DF90EBA-AF1F-484A-8AF9-AB0AEADD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4">
    <w:name w:val="heading 4"/>
    <w:next w:val="Normln"/>
    <w:uiPriority w:val="9"/>
    <w:unhideWhenUsed/>
    <w:qFormat/>
    <w:pPr>
      <w:keepNext/>
      <w:jc w:val="center"/>
      <w:outlineLvl w:val="3"/>
    </w:pPr>
    <w:rPr>
      <w:rFonts w:ascii="Verdana" w:hAnsi="Verdana" w:cs="Arial Unicode MS"/>
      <w:b/>
      <w:bCs/>
      <w:color w:val="000000"/>
      <w:sz w:val="60"/>
      <w:szCs w:val="60"/>
      <w:u w:color="000000"/>
      <w14:shadow w14:blurRad="0" w14:dist="48577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outline w:val="0"/>
      <w:color w:val="000000"/>
      <w:sz w:val="16"/>
      <w:szCs w:val="16"/>
      <w:u w:val="none" w:color="000000"/>
    </w:rPr>
  </w:style>
  <w:style w:type="paragraph" w:customStyle="1" w:styleId="plotpar">
    <w:name w:val="plotpa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Verdana" w:eastAsia="Verdana" w:hAnsi="Verdana" w:cs="Verdana"/>
      <w:outline w:val="0"/>
      <w:color w:val="0000FF"/>
      <w:sz w:val="17"/>
      <w:szCs w:val="17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602A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2A1E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00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Do9gtIA_G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oscop.cz/filmy/dedictvi-aneb-kurvahosigutnta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ga.nz/folder/Z6BTySYT#RNr1doqH9WWEM7VhfLg6s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osc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Pospíšilová</dc:creator>
  <cp:lastModifiedBy>Vojtěch Marek</cp:lastModifiedBy>
  <cp:revision>2</cp:revision>
  <dcterms:created xsi:type="dcterms:W3CDTF">2025-12-22T09:04:00Z</dcterms:created>
  <dcterms:modified xsi:type="dcterms:W3CDTF">2025-12-22T09:04:00Z</dcterms:modified>
</cp:coreProperties>
</file>